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880" w:firstLine="720"/>
        <w:rPr>
          <w:b/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>KAUNO LOPŠELIO – DARŽELIO ,,KODĖLČIUKAS‘‘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</w:rPr>
        <w:tab/>
        <w:tab/>
        <w:tab/>
        <w:tab/>
        <w:tab/>
        <w:t xml:space="preserve">     2022 M. BIRŽELIO  MĖNESIO VEIKLOS PLANAS</w:t>
      </w:r>
      <w:r>
        <w:rPr>
          <w:b/>
          <w:sz w:val="20"/>
          <w:szCs w:val="20"/>
        </w:rPr>
        <w:t xml:space="preserve"> </w:t>
        <w:tab/>
        <w:tab/>
        <w:tab/>
        <w:tab/>
        <w:t>TVIRTINU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85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3"/>
        <w:gridCol w:w="5036"/>
        <w:gridCol w:w="3028"/>
        <w:gridCol w:w="3145"/>
        <w:gridCol w:w="2078"/>
      </w:tblGrid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Vieta 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1-30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Respublikinis pradinio, priešmokyklinio ir ikimokyklinio ugdymo ilgalaikis ekologinis – edukacinis projektas 2022 m. ,,Mąstyk ekologiškai‘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I.Kairienė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Norintys respublikos nariai, prisiregistravę grupėje.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Virtuali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Stebime gamtos pasikeitimus ir pavaizduojame juos savo kūryboje.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I.Kairienė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6-17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Projektas ,,Vasaros stovykla – 2022. Nerūpestinga vaikystė‘‘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I.Kairienė, visos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tėvai,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erdvė, grupė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Stovyklos atidarymo šventė ,,Sveika vasarėle‘‘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L.Matelienė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d.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Piešimas lauke įvairia technika ,,Piešiame vasarą‘‘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I.Kairienė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Sportinis rytmetys ,,Aš ir tu sportuoju kartu‘‘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A.Celiešienė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žaidimų ir sporto aikštelė</w:t>
            </w:r>
          </w:p>
        </w:tc>
      </w:tr>
      <w:tr>
        <w:trPr>
          <w:trHeight w:val="911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val.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 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Sveikatingumo rytmetys – Jogos diena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A.Kabašinskienė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>
          <w:trHeight w:val="994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 15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Kūryba gamtoje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S.Žitinevičienė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>
          <w:trHeight w:val="697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val.20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Edukacinis rytmetys ,,Draugystės grilianda‘‘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J.Petravičienė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>
          <w:trHeight w:val="697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Projekto ,,Judame daugiau ir išradingiau‘‘ konferencija ,,Vaikų svaikatos stiprinimas – ne mada, bet būtinybė‘‘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KŠKC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 Ravinskienė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Išvyka į Kalniečių parką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R.Kazakevičiūtė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Kalniečių parkas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 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Purvo diena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V.Kulvietienė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d.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Kursai ,,Mokslo metų uždarymas‘‘ atostogų gidas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Všį Mokymosi mokykla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d.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 10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Piknikas lauke ,,Pramogaujame, iškylaujame‘‘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 d.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val.30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Vasaros stovyklos uždarymas. Svečiuose teatralizuotas koncetas ,,Gyveno trys pelytės‘‘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I.Kairienė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Salė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Projektas STEAM ,,Vabalų medžioklė‘‘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virtuali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d.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Edukacinė veikla ,,Šešėlių teatras‘‘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gr. ugdytiniai, mokytojos</w:t>
            </w:r>
            <w:bookmarkStart w:id="0" w:name="_GoBack"/>
            <w:bookmarkEnd w:id="0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27-30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Laisvai pasirenkami žaidimai, priemonės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Visos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PASTABA: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Mėnesiniai planai gali būti papildomi, koreguojami.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Parengė: direktoriaus pavaduotoja ugdymui.                       </w:t>
        <w:tab/>
        <w:tab/>
        <w:tab/>
        <w:tab/>
        <w:tab/>
        <w:tab/>
        <w:tab/>
        <w:tab/>
        <w:tab/>
        <w:tab/>
        <w:tab/>
        <w:t xml:space="preserve"> Ilona Kairienė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1" w:header="0" w:top="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7fd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2b27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lt-LT"/>
    </w:rPr>
  </w:style>
  <w:style w:type="character" w:styleId="PlaceholderText">
    <w:name w:val="Placeholder Text"/>
    <w:basedOn w:val="DefaultParagraphFont"/>
    <w:uiPriority w:val="99"/>
    <w:semiHidden/>
    <w:qFormat/>
    <w:rsid w:val="003a050e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050e"/>
    <w:rPr>
      <w:rFonts w:ascii="Tahoma" w:hAnsi="Tahoma" w:eastAsia="Times New Roman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e7078"/>
    <w:rPr>
      <w:rFonts w:ascii="Times New Roman" w:hAnsi="Times New Roman" w:eastAsia="Times New Roman" w:cs="Times New Roman"/>
      <w:sz w:val="20"/>
      <w:szCs w:val="20"/>
      <w:lang w:val="lt-LT" w:eastAsia="lt-LT"/>
    </w:rPr>
  </w:style>
  <w:style w:type="character" w:styleId="InternetLink">
    <w:name w:val="Internet Link"/>
    <w:basedOn w:val="DefaultParagraphFont"/>
    <w:uiPriority w:val="99"/>
    <w:unhideWhenUsed/>
    <w:rsid w:val="00af13e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34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050e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rsid w:val="003e7078"/>
    <w:pPr/>
    <w:rPr>
      <w:sz w:val="20"/>
      <w:szCs w:val="20"/>
      <w:lang w:eastAsia="lt-L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F25B-6041-4916-B8FF-E55C7F61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LibreOffice/6.3.3.2$Windows_X86_64 LibreOffice_project/a64200df03143b798afd1ec74a12ab50359878ed</Application>
  <Pages>2</Pages>
  <Words>332</Words>
  <Characters>2236</Characters>
  <CharactersWithSpaces>2684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2022-06-07T11:26:00Z</dcterms:created>
  <dc:creator>Vardenis</dc:creator>
  <dc:description/>
  <dc:language>lt-LT</dc:language>
  <cp:lastModifiedBy>PC</cp:lastModifiedBy>
  <cp:lastPrinted>2022-06-07T12:04:00Z</cp:lastPrinted>
  <dcterms:modified xsi:type="dcterms:W3CDTF">2022-06-07T12:15:00Z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